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476D5" w14:textId="68A6BEDE" w:rsidR="004761BB" w:rsidRPr="00867B89" w:rsidRDefault="00867B8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867B89">
        <w:rPr>
          <w:rFonts w:ascii="Times New Roman" w:hAnsi="Times New Roman" w:cs="Times New Roman"/>
          <w:b/>
          <w:bCs/>
          <w:sz w:val="26"/>
          <w:szCs w:val="26"/>
        </w:rPr>
        <w:t>НАУЧНО-ПРОСВЕТИТЕЛЬСКИЕ МЕРОПРИЯТИ</w:t>
      </w:r>
      <w:r w:rsidR="00265A76">
        <w:rPr>
          <w:rFonts w:ascii="Times New Roman" w:hAnsi="Times New Roman" w:cs="Times New Roman"/>
          <w:b/>
          <w:bCs/>
          <w:sz w:val="26"/>
          <w:szCs w:val="26"/>
        </w:rPr>
        <w:t>Я</w:t>
      </w:r>
      <w:bookmarkStart w:id="0" w:name="_GoBack"/>
      <w:bookmarkEnd w:id="0"/>
      <w:r w:rsidRPr="00867B89">
        <w:rPr>
          <w:rFonts w:ascii="Times New Roman" w:hAnsi="Times New Roman" w:cs="Times New Roman"/>
          <w:b/>
          <w:bCs/>
          <w:sz w:val="26"/>
          <w:szCs w:val="26"/>
        </w:rPr>
        <w:t xml:space="preserve"> ЦИКЛА «ПРОСТО О СЛОЖНОМ» В ОКТЯБРЕ 2025 </w:t>
      </w:r>
      <w:r>
        <w:rPr>
          <w:rFonts w:ascii="Times New Roman" w:hAnsi="Times New Roman" w:cs="Times New Roman"/>
          <w:b/>
          <w:bCs/>
          <w:sz w:val="26"/>
          <w:szCs w:val="26"/>
        </w:rPr>
        <w:t>г</w:t>
      </w:r>
      <w:r w:rsidRPr="00867B89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516FB068" w14:textId="77777777" w:rsidR="004761BB" w:rsidRDefault="004761BB" w:rsidP="008C7F56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2943"/>
        <w:gridCol w:w="2694"/>
        <w:gridCol w:w="1701"/>
        <w:gridCol w:w="8079"/>
      </w:tblGrid>
      <w:tr w:rsidR="004761BB" w:rsidRPr="00CF0EC1" w14:paraId="2BF12F62" w14:textId="77777777" w:rsidTr="005D5A4E">
        <w:tc>
          <w:tcPr>
            <w:tcW w:w="2943" w:type="dxa"/>
            <w:vAlign w:val="center"/>
          </w:tcPr>
          <w:p w14:paraId="44CF5641" w14:textId="77777777" w:rsidR="004761BB" w:rsidRPr="00CF0EC1" w:rsidRDefault="000F35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F0EC1">
              <w:rPr>
                <w:rFonts w:ascii="Times New Roman" w:hAnsi="Times New Roman" w:cs="Times New Roman"/>
                <w:b/>
              </w:rPr>
              <w:t>Наименование лекции с указанием лектора</w:t>
            </w:r>
          </w:p>
        </w:tc>
        <w:tc>
          <w:tcPr>
            <w:tcW w:w="2694" w:type="dxa"/>
            <w:vAlign w:val="center"/>
          </w:tcPr>
          <w:p w14:paraId="612CD899" w14:textId="77777777" w:rsidR="004761BB" w:rsidRPr="00CF0EC1" w:rsidRDefault="000F35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F0EC1">
              <w:rPr>
                <w:rFonts w:ascii="Times New Roman" w:hAnsi="Times New Roman" w:cs="Times New Roman"/>
                <w:b/>
              </w:rPr>
              <w:t>Библиотека</w:t>
            </w:r>
          </w:p>
        </w:tc>
        <w:tc>
          <w:tcPr>
            <w:tcW w:w="1701" w:type="dxa"/>
            <w:vAlign w:val="center"/>
          </w:tcPr>
          <w:p w14:paraId="107E4F62" w14:textId="77777777" w:rsidR="004761BB" w:rsidRPr="00CF0EC1" w:rsidRDefault="000F35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F0EC1">
              <w:rPr>
                <w:rFonts w:ascii="Times New Roman" w:hAnsi="Times New Roman" w:cs="Times New Roman"/>
                <w:b/>
              </w:rPr>
              <w:t>Дата и время мероприятия</w:t>
            </w:r>
          </w:p>
        </w:tc>
        <w:tc>
          <w:tcPr>
            <w:tcW w:w="8079" w:type="dxa"/>
            <w:vAlign w:val="center"/>
          </w:tcPr>
          <w:p w14:paraId="58B8285C" w14:textId="77777777" w:rsidR="004761BB" w:rsidRPr="00CF0EC1" w:rsidRDefault="00426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Краткая информация о лекции</w:t>
            </w:r>
          </w:p>
        </w:tc>
      </w:tr>
      <w:tr w:rsidR="00B631B6" w:rsidRPr="00CF0EC1" w14:paraId="670AF55A" w14:textId="77777777" w:rsidTr="005D5A4E">
        <w:tc>
          <w:tcPr>
            <w:tcW w:w="2943" w:type="dxa"/>
          </w:tcPr>
          <w:p w14:paraId="5EB393E6" w14:textId="77777777" w:rsidR="00B631B6" w:rsidRPr="005D5A4E" w:rsidRDefault="00B631B6" w:rsidP="00287B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«Первые шаги правополушарного рисования»</w:t>
            </w:r>
          </w:p>
          <w:p w14:paraId="2A3DBB78" w14:textId="77777777" w:rsidR="00B631B6" w:rsidRPr="005D5A4E" w:rsidRDefault="00B631B6" w:rsidP="00287B1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5A4E">
              <w:rPr>
                <w:rFonts w:ascii="Times New Roman" w:hAnsi="Times New Roman" w:cs="Times New Roman"/>
              </w:rPr>
              <w:t>Лектор – Елена Михайловна Плюснина</w:t>
            </w:r>
          </w:p>
        </w:tc>
        <w:tc>
          <w:tcPr>
            <w:tcW w:w="2694" w:type="dxa"/>
          </w:tcPr>
          <w:p w14:paraId="1D4DA710" w14:textId="77777777" w:rsidR="00B631B6" w:rsidRPr="00CF0EC1" w:rsidRDefault="00B631B6" w:rsidP="00287B1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0EC1">
              <w:rPr>
                <w:rFonts w:ascii="Times New Roman" w:hAnsi="Times New Roman" w:cs="Times New Roman"/>
              </w:rPr>
              <w:t>СПБ ГБУК «МЦБС им.</w:t>
            </w:r>
            <w:r w:rsidR="001A09B0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М.Ю.</w:t>
            </w:r>
            <w:r w:rsidR="001A09B0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Лермонтова»</w:t>
            </w:r>
          </w:p>
          <w:p w14:paraId="470EDAB1" w14:textId="77777777" w:rsidR="00B631B6" w:rsidRPr="00CF0EC1" w:rsidRDefault="00B631B6" w:rsidP="00287B1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0EC1">
              <w:rPr>
                <w:rFonts w:ascii="Times New Roman" w:hAnsi="Times New Roman" w:cs="Times New Roman"/>
              </w:rPr>
              <w:t>Сектор «Библиотека книжной графики» библиотеки «Измайловская»,</w:t>
            </w:r>
          </w:p>
          <w:p w14:paraId="1FE895E3" w14:textId="77777777" w:rsidR="00B631B6" w:rsidRPr="005D5A4E" w:rsidRDefault="00B631B6" w:rsidP="00287B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Измайловский пр., 18</w:t>
            </w:r>
          </w:p>
        </w:tc>
        <w:tc>
          <w:tcPr>
            <w:tcW w:w="1701" w:type="dxa"/>
          </w:tcPr>
          <w:p w14:paraId="38CAFA49" w14:textId="77777777" w:rsidR="003B57C6" w:rsidRPr="005D5A4E" w:rsidRDefault="005D5A4E" w:rsidP="003B57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02.10.</w:t>
            </w:r>
            <w:r w:rsidR="00B631B6"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 </w:t>
            </w:r>
          </w:p>
          <w:p w14:paraId="5DF08DAC" w14:textId="77777777" w:rsidR="00B631B6" w:rsidRPr="00EF25FF" w:rsidRDefault="008833F4" w:rsidP="003B57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18:30</w:t>
            </w:r>
          </w:p>
        </w:tc>
        <w:tc>
          <w:tcPr>
            <w:tcW w:w="8079" w:type="dxa"/>
          </w:tcPr>
          <w:p w14:paraId="7077E070" w14:textId="77777777" w:rsidR="001A09B0" w:rsidRPr="001A09B0" w:rsidRDefault="001A09B0" w:rsidP="001A09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5A4E">
              <w:rPr>
                <w:rFonts w:ascii="Times New Roman" w:hAnsi="Times New Roman" w:cs="Times New Roman"/>
              </w:rPr>
              <w:t>Плюснина Елена Михайловна</w:t>
            </w:r>
            <w:r w:rsidRPr="001A09B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A09B0">
              <w:rPr>
                <w:rFonts w:ascii="Times New Roman" w:hAnsi="Times New Roman" w:cs="Times New Roman"/>
              </w:rPr>
              <w:t xml:space="preserve">кандидат педагогических наук, эксперт Комитета по образованию СПб, член координационного совета Санкт-Петербургского союза учёных и председатель Совета по образованию, преподаватель ИПП </w:t>
            </w:r>
            <w:r>
              <w:rPr>
                <w:rFonts w:ascii="Times New Roman" w:hAnsi="Times New Roman" w:cs="Times New Roman"/>
              </w:rPr>
              <w:t>«</w:t>
            </w:r>
            <w:proofErr w:type="spellStart"/>
            <w:r w:rsidRPr="001A09B0">
              <w:rPr>
                <w:rFonts w:ascii="Times New Roman" w:hAnsi="Times New Roman" w:cs="Times New Roman"/>
              </w:rPr>
              <w:t>Иматон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  <w:r w:rsidRPr="001A09B0">
              <w:rPr>
                <w:rFonts w:ascii="Times New Roman" w:hAnsi="Times New Roman" w:cs="Times New Roman"/>
              </w:rPr>
              <w:t>.</w:t>
            </w:r>
          </w:p>
          <w:p w14:paraId="41EA2A8A" w14:textId="77777777" w:rsidR="001A09B0" w:rsidRPr="001A09B0" w:rsidRDefault="001A09B0" w:rsidP="001A09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F6EC1BB" w14:textId="77777777" w:rsidR="00B631B6" w:rsidRPr="00CF0EC1" w:rsidRDefault="001A09B0" w:rsidP="001A09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A09B0">
              <w:rPr>
                <w:rFonts w:ascii="Times New Roman" w:hAnsi="Times New Roman" w:cs="Times New Roman"/>
              </w:rPr>
              <w:t xml:space="preserve">Что такое правополушарное рисование, как оно влияет на раскрытие способностей человека. Каковы простейшие приемы правополушарного рисования. Анализ работ начинающих художников: сильные и слабые стороны. Можно ли рассматривать правополушарное рисование, как проективную технологию, как метафорические </w:t>
            </w:r>
            <w:proofErr w:type="spellStart"/>
            <w:r w:rsidRPr="001A09B0">
              <w:rPr>
                <w:rFonts w:ascii="Times New Roman" w:hAnsi="Times New Roman" w:cs="Times New Roman"/>
              </w:rPr>
              <w:t>ассоциациативные</w:t>
            </w:r>
            <w:proofErr w:type="spellEnd"/>
            <w:r w:rsidRPr="001A09B0">
              <w:rPr>
                <w:rFonts w:ascii="Times New Roman" w:hAnsi="Times New Roman" w:cs="Times New Roman"/>
              </w:rPr>
              <w:t xml:space="preserve"> карты. </w:t>
            </w:r>
          </w:p>
        </w:tc>
      </w:tr>
      <w:tr w:rsidR="005D5A4E" w:rsidRPr="00CF0EC1" w14:paraId="548A291C" w14:textId="77777777" w:rsidTr="005D5A4E">
        <w:tc>
          <w:tcPr>
            <w:tcW w:w="2943" w:type="dxa"/>
            <w:vMerge w:val="restart"/>
          </w:tcPr>
          <w:p w14:paraId="2A737668" w14:textId="77777777" w:rsid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923F29" w14:textId="77777777" w:rsid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8DD765" w14:textId="77777777" w:rsidR="005D5A4E" w:rsidRP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«О времени и пространстве двух родовых усадеб матери А.С. Пушкина»</w:t>
            </w:r>
          </w:p>
          <w:p w14:paraId="278D0CD1" w14:textId="77777777" w:rsid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805E3">
              <w:rPr>
                <w:rFonts w:ascii="Times New Roman" w:hAnsi="Times New Roman" w:cs="Times New Roman"/>
              </w:rPr>
              <w:t xml:space="preserve">Лектор </w:t>
            </w:r>
            <w:r>
              <w:rPr>
                <w:rFonts w:ascii="Times New Roman" w:hAnsi="Times New Roman" w:cs="Times New Roman"/>
              </w:rPr>
              <w:t>– Борис Константинович Ганнибал</w:t>
            </w:r>
          </w:p>
          <w:p w14:paraId="69318092" w14:textId="77777777" w:rsidR="005D5A4E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2B1E484B" w14:textId="77777777" w:rsidR="005D5A4E" w:rsidRPr="005805E3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805E3">
              <w:rPr>
                <w:rFonts w:ascii="Times New Roman" w:hAnsi="Times New Roman" w:cs="Times New Roman"/>
              </w:rPr>
              <w:t>СПБ ГБУК «МЦБС им. М.Ю. Лермонтова»</w:t>
            </w:r>
          </w:p>
          <w:p w14:paraId="43C82443" w14:textId="77777777" w:rsidR="005D5A4E" w:rsidRPr="005805E3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805E3">
              <w:rPr>
                <w:rFonts w:ascii="Times New Roman" w:hAnsi="Times New Roman" w:cs="Times New Roman"/>
              </w:rPr>
              <w:t>Библиотека им. А.И. Герцена,</w:t>
            </w:r>
          </w:p>
          <w:p w14:paraId="7023EEF6" w14:textId="77777777" w:rsidR="005D5A4E" w:rsidRP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Новгородская ул., 27</w:t>
            </w:r>
          </w:p>
        </w:tc>
        <w:tc>
          <w:tcPr>
            <w:tcW w:w="1701" w:type="dxa"/>
          </w:tcPr>
          <w:p w14:paraId="2D933E4B" w14:textId="77777777" w:rsidR="005D5A4E" w:rsidRP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03.10.25</w:t>
            </w:r>
          </w:p>
          <w:p w14:paraId="04C97E85" w14:textId="77777777" w:rsidR="005D5A4E" w:rsidRPr="00EF25FF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18:15</w:t>
            </w:r>
          </w:p>
        </w:tc>
        <w:tc>
          <w:tcPr>
            <w:tcW w:w="8079" w:type="dxa"/>
            <w:vMerge w:val="restart"/>
          </w:tcPr>
          <w:p w14:paraId="41075B6E" w14:textId="77777777" w:rsidR="005D5A4E" w:rsidRPr="001A09B0" w:rsidRDefault="005D5A4E" w:rsidP="001A09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Борис Константинович Ганнибал, представитель</w:t>
            </w:r>
            <w:r w:rsidRPr="001A09B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</w:t>
            </w:r>
            <w:r w:rsidRPr="001A09B0">
              <w:rPr>
                <w:rFonts w:ascii="Times New Roman" w:hAnsi="Times New Roman" w:cs="Times New Roman"/>
              </w:rPr>
              <w:t xml:space="preserve">СП </w:t>
            </w:r>
            <w:r>
              <w:rPr>
                <w:rFonts w:ascii="Times New Roman" w:hAnsi="Times New Roman" w:cs="Times New Roman"/>
              </w:rPr>
              <w:t>Союза У</w:t>
            </w:r>
            <w:r w:rsidRPr="001A09B0">
              <w:rPr>
                <w:rFonts w:ascii="Times New Roman" w:hAnsi="Times New Roman" w:cs="Times New Roman"/>
              </w:rPr>
              <w:t>чёных</w:t>
            </w:r>
            <w:r>
              <w:rPr>
                <w:rFonts w:ascii="Times New Roman" w:hAnsi="Times New Roman" w:cs="Times New Roman"/>
              </w:rPr>
              <w:t>»,</w:t>
            </w:r>
            <w:r w:rsidRPr="001A09B0">
              <w:rPr>
                <w:rFonts w:ascii="Times New Roman" w:hAnsi="Times New Roman" w:cs="Times New Roman"/>
              </w:rPr>
              <w:t xml:space="preserve"> геоботаник, канд. биол. наук, ст. пре</w:t>
            </w:r>
            <w:r>
              <w:rPr>
                <w:rFonts w:ascii="Times New Roman" w:hAnsi="Times New Roman" w:cs="Times New Roman"/>
              </w:rPr>
              <w:t xml:space="preserve">подаватель Кафедры биогеографии </w:t>
            </w:r>
            <w:r w:rsidRPr="001A09B0">
              <w:rPr>
                <w:rFonts w:ascii="Times New Roman" w:hAnsi="Times New Roman" w:cs="Times New Roman"/>
              </w:rPr>
              <w:t>Института наук о Земле СПбГУ, автор статей об истории, типологии и охране исторических усадебных парков Ленинградской и Псковской областей.</w:t>
            </w:r>
          </w:p>
          <w:p w14:paraId="524B5DC2" w14:textId="77777777" w:rsidR="005D5A4E" w:rsidRPr="001A09B0" w:rsidRDefault="005D5A4E" w:rsidP="001A09B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058AA4D" w14:textId="77777777" w:rsidR="005D5A4E" w:rsidRPr="00CF0EC1" w:rsidRDefault="005D5A4E" w:rsidP="005D5A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A09B0">
              <w:rPr>
                <w:rFonts w:ascii="Times New Roman" w:hAnsi="Times New Roman" w:cs="Times New Roman"/>
              </w:rPr>
              <w:t>В 2025 г. исполняется 250 лет Надежде Осиповне Ганнибал, матери А.С.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A09B0">
              <w:rPr>
                <w:rFonts w:ascii="Times New Roman" w:hAnsi="Times New Roman" w:cs="Times New Roman"/>
              </w:rPr>
              <w:t xml:space="preserve">Пушкина. Две усадьбы, которыми она последовательно владела – </w:t>
            </w:r>
            <w:proofErr w:type="spellStart"/>
            <w:r w:rsidRPr="001A09B0">
              <w:rPr>
                <w:rFonts w:ascii="Times New Roman" w:hAnsi="Times New Roman" w:cs="Times New Roman"/>
              </w:rPr>
              <w:t>Руново</w:t>
            </w:r>
            <w:proofErr w:type="spellEnd"/>
            <w:r w:rsidRPr="001A09B0">
              <w:rPr>
                <w:rFonts w:ascii="Times New Roman" w:hAnsi="Times New Roman" w:cs="Times New Roman"/>
              </w:rPr>
              <w:t xml:space="preserve"> и Михайловское – важны не только в ее личной судьбе, но и, отражая разные этапы ее жизни, являются знаковыми в биографии сына. Обе они богаты своей историей и представляют культурную ценность общероссийского значения, при этом принципиально</w:t>
            </w:r>
            <w:r w:rsidRPr="005D5A4E">
              <w:rPr>
                <w:rFonts w:ascii="Times New Roman" w:hAnsi="Times New Roman" w:cs="Times New Roman"/>
              </w:rPr>
              <w:t xml:space="preserve"> </w:t>
            </w:r>
            <w:r w:rsidRPr="001A09B0">
              <w:rPr>
                <w:rFonts w:ascii="Times New Roman" w:hAnsi="Times New Roman" w:cs="Times New Roman"/>
              </w:rPr>
              <w:t xml:space="preserve">различаясь степенью изученности, своим современным статусом, реальным состоянием исторических зданий и парковой территорией. Основной акцент будет сделан автором на судьбе ее имения </w:t>
            </w:r>
            <w:proofErr w:type="spellStart"/>
            <w:r w:rsidRPr="001A09B0">
              <w:rPr>
                <w:rFonts w:ascii="Times New Roman" w:hAnsi="Times New Roman" w:cs="Times New Roman"/>
              </w:rPr>
              <w:t>Руново</w:t>
            </w:r>
            <w:proofErr w:type="spellEnd"/>
            <w:r w:rsidRPr="001A09B0">
              <w:rPr>
                <w:rFonts w:ascii="Times New Roman" w:hAnsi="Times New Roman" w:cs="Times New Roman"/>
              </w:rPr>
              <w:t xml:space="preserve"> (Гатчинский район ЛО).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D5A4E" w:rsidRPr="00CF0EC1" w14:paraId="0AA85F20" w14:textId="77777777" w:rsidTr="005D5A4E">
        <w:tc>
          <w:tcPr>
            <w:tcW w:w="2943" w:type="dxa"/>
            <w:vMerge/>
          </w:tcPr>
          <w:p w14:paraId="5357E88B" w14:textId="77777777" w:rsidR="005D5A4E" w:rsidRPr="00B631B6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6E81005F" w14:textId="77777777" w:rsidR="005D5A4E" w:rsidRPr="00CF0EC1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СПБ ГБУК «МЦБС им. </w:t>
            </w:r>
            <w:r w:rsidRPr="00CF0EC1">
              <w:rPr>
                <w:rFonts w:ascii="Times New Roman" w:hAnsi="Times New Roman" w:cs="Times New Roman"/>
              </w:rPr>
              <w:t>М.Ю.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Лермонтова»</w:t>
            </w:r>
          </w:p>
          <w:p w14:paraId="65F84195" w14:textId="77777777" w:rsid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0EC1">
              <w:rPr>
                <w:rFonts w:ascii="Times New Roman" w:hAnsi="Times New Roman" w:cs="Times New Roman"/>
              </w:rPr>
              <w:t>Библиотека «Старая Коломна»</w:t>
            </w:r>
          </w:p>
          <w:p w14:paraId="7FF8E1BE" w14:textId="77777777" w:rsidR="005D5A4E" w:rsidRPr="005D5A4E" w:rsidRDefault="005D5A4E" w:rsidP="005805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пр. Римского-Корсакова, д. 16/2</w:t>
            </w:r>
          </w:p>
        </w:tc>
        <w:tc>
          <w:tcPr>
            <w:tcW w:w="1701" w:type="dxa"/>
          </w:tcPr>
          <w:p w14:paraId="09F93674" w14:textId="77777777" w:rsidR="005D5A4E" w:rsidRPr="005D5A4E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09.10.25</w:t>
            </w:r>
          </w:p>
          <w:p w14:paraId="38AAC081" w14:textId="77777777" w:rsidR="005D5A4E" w:rsidRPr="00EF25FF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18:00</w:t>
            </w:r>
          </w:p>
        </w:tc>
        <w:tc>
          <w:tcPr>
            <w:tcW w:w="8079" w:type="dxa"/>
            <w:vMerge/>
          </w:tcPr>
          <w:p w14:paraId="09A7EFD4" w14:textId="77777777" w:rsidR="005D5A4E" w:rsidRPr="00CF0EC1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31B6" w:rsidRPr="00CF0EC1" w14:paraId="49C55FCA" w14:textId="77777777" w:rsidTr="005D5A4E">
        <w:tc>
          <w:tcPr>
            <w:tcW w:w="2943" w:type="dxa"/>
          </w:tcPr>
          <w:p w14:paraId="7856108F" w14:textId="77777777" w:rsidR="00B631B6" w:rsidRPr="005D5A4E" w:rsidRDefault="00B631B6" w:rsidP="00CF0EC1">
            <w:pPr>
              <w:tabs>
                <w:tab w:val="left" w:pos="8080"/>
              </w:tabs>
              <w:spacing w:after="0" w:line="22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</w:rPr>
              <w:t>«Первые шаги правополушарного рисования»</w:t>
            </w:r>
          </w:p>
          <w:p w14:paraId="18C63829" w14:textId="77777777" w:rsidR="00B631B6" w:rsidRPr="00B631B6" w:rsidRDefault="00B631B6" w:rsidP="00CF0EC1">
            <w:pPr>
              <w:tabs>
                <w:tab w:val="left" w:pos="8080"/>
              </w:tabs>
              <w:spacing w:after="0" w:line="228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631B6">
              <w:rPr>
                <w:rFonts w:ascii="Times New Roman" w:hAnsi="Times New Roman" w:cs="Times New Roman"/>
                <w:bCs/>
                <w:color w:val="000000" w:themeColor="text1"/>
              </w:rPr>
              <w:t>Лектор – Елена Михайловна Плюснина</w:t>
            </w:r>
          </w:p>
        </w:tc>
        <w:tc>
          <w:tcPr>
            <w:tcW w:w="2694" w:type="dxa"/>
          </w:tcPr>
          <w:p w14:paraId="07653A44" w14:textId="77777777" w:rsidR="00B631B6" w:rsidRPr="00CF0EC1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СПБ ГБУК «МЦБС им. </w:t>
            </w:r>
            <w:r w:rsidR="00B631B6" w:rsidRPr="00CF0EC1">
              <w:rPr>
                <w:rFonts w:ascii="Times New Roman" w:hAnsi="Times New Roman" w:cs="Times New Roman"/>
              </w:rPr>
              <w:t>М.Ю.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631B6" w:rsidRPr="00CF0EC1">
              <w:rPr>
                <w:rFonts w:ascii="Times New Roman" w:hAnsi="Times New Roman" w:cs="Times New Roman"/>
              </w:rPr>
              <w:t>Лермонтова»</w:t>
            </w:r>
          </w:p>
          <w:p w14:paraId="5178ED1D" w14:textId="77777777" w:rsidR="00B631B6" w:rsidRPr="00CF0EC1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0EC1">
              <w:rPr>
                <w:rFonts w:ascii="Times New Roman" w:hAnsi="Times New Roman" w:cs="Times New Roman"/>
              </w:rPr>
              <w:t>Библиотека им.</w:t>
            </w:r>
            <w:r w:rsidR="005D5A4E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К.А.</w:t>
            </w:r>
            <w:r w:rsidR="005D5A4E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Тимирязева,</w:t>
            </w:r>
          </w:p>
          <w:p w14:paraId="272D4408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Шкапина</w:t>
            </w:r>
            <w:proofErr w:type="spellEnd"/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ул., 6</w:t>
            </w:r>
          </w:p>
        </w:tc>
        <w:tc>
          <w:tcPr>
            <w:tcW w:w="1701" w:type="dxa"/>
          </w:tcPr>
          <w:p w14:paraId="0E97C039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20.10.25</w:t>
            </w:r>
          </w:p>
          <w:p w14:paraId="6EB611F6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18:30</w:t>
            </w:r>
          </w:p>
        </w:tc>
        <w:tc>
          <w:tcPr>
            <w:tcW w:w="8079" w:type="dxa"/>
          </w:tcPr>
          <w:p w14:paraId="59DC009A" w14:textId="77777777" w:rsidR="005D5A4E" w:rsidRDefault="005D5A4E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6810060F" w14:textId="77777777" w:rsidR="00B631B6" w:rsidRPr="00CF0EC1" w:rsidRDefault="005D5A4E" w:rsidP="005D5A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Аннотацию к лекции см. выше</w:t>
            </w:r>
            <w:r w:rsidR="00B631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631B6" w:rsidRPr="00CF0EC1" w14:paraId="25364345" w14:textId="77777777" w:rsidTr="005D5A4E">
        <w:tc>
          <w:tcPr>
            <w:tcW w:w="2943" w:type="dxa"/>
          </w:tcPr>
          <w:p w14:paraId="33F8A944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«Как стать грамотным человеком на всю жизнь?»</w:t>
            </w:r>
          </w:p>
          <w:p w14:paraId="65826A38" w14:textId="77777777" w:rsidR="00B631B6" w:rsidRPr="00B631B6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631B6">
              <w:rPr>
                <w:rFonts w:ascii="Times New Roman" w:hAnsi="Times New Roman" w:cs="Times New Roman"/>
              </w:rPr>
              <w:t>Лектор – Елена Михайловна Плюснина</w:t>
            </w:r>
          </w:p>
        </w:tc>
        <w:tc>
          <w:tcPr>
            <w:tcW w:w="2694" w:type="dxa"/>
          </w:tcPr>
          <w:p w14:paraId="5731E259" w14:textId="77777777" w:rsidR="00B631B6" w:rsidRPr="00CF0EC1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0EC1">
              <w:rPr>
                <w:rFonts w:ascii="Times New Roman" w:hAnsi="Times New Roman" w:cs="Times New Roman"/>
              </w:rPr>
              <w:t>СПБ ГБУК «МЦБС им.</w:t>
            </w:r>
            <w:r w:rsidR="005D5A4E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М.Ю.</w:t>
            </w:r>
            <w:r w:rsidR="005D5A4E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Лермонтова»</w:t>
            </w:r>
          </w:p>
          <w:p w14:paraId="2FC561C6" w14:textId="77777777" w:rsidR="00B631B6" w:rsidRPr="00CF0EC1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F0EC1">
              <w:rPr>
                <w:rFonts w:ascii="Times New Roman" w:hAnsi="Times New Roman" w:cs="Times New Roman"/>
              </w:rPr>
              <w:t>Библиотека «На</w:t>
            </w:r>
            <w:r w:rsidR="005D5A4E" w:rsidRPr="00265A76">
              <w:rPr>
                <w:rFonts w:ascii="Times New Roman" w:hAnsi="Times New Roman" w:cs="Times New Roman"/>
              </w:rPr>
              <w:t xml:space="preserve"> </w:t>
            </w:r>
            <w:r w:rsidRPr="00CF0EC1">
              <w:rPr>
                <w:rFonts w:ascii="Times New Roman" w:hAnsi="Times New Roman" w:cs="Times New Roman"/>
              </w:rPr>
              <w:t>Стремянной»,</w:t>
            </w:r>
          </w:p>
          <w:p w14:paraId="4244C2EB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Стремянная ул., 20</w:t>
            </w:r>
          </w:p>
        </w:tc>
        <w:tc>
          <w:tcPr>
            <w:tcW w:w="1701" w:type="dxa"/>
          </w:tcPr>
          <w:p w14:paraId="62F690FA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23.10.25</w:t>
            </w:r>
          </w:p>
          <w:p w14:paraId="2824BE55" w14:textId="77777777" w:rsidR="00B631B6" w:rsidRPr="005D5A4E" w:rsidRDefault="00B631B6" w:rsidP="00CF0E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5A4E">
              <w:rPr>
                <w:rFonts w:ascii="Times New Roman" w:hAnsi="Times New Roman" w:cs="Times New Roman"/>
                <w:b/>
                <w:sz w:val="28"/>
                <w:szCs w:val="28"/>
              </w:rPr>
              <w:t>18:00</w:t>
            </w:r>
          </w:p>
        </w:tc>
        <w:tc>
          <w:tcPr>
            <w:tcW w:w="8079" w:type="dxa"/>
          </w:tcPr>
          <w:p w14:paraId="24A691DB" w14:textId="77777777" w:rsidR="00B631B6" w:rsidRPr="005D5A4E" w:rsidRDefault="001A09B0" w:rsidP="005D5A4E">
            <w:pPr>
              <w:pStyle w:val="msonormalmrcssattr"/>
              <w:shd w:val="clear" w:color="auto" w:fill="FFFFFF"/>
              <w:jc w:val="both"/>
              <w:rPr>
                <w:sz w:val="22"/>
                <w:szCs w:val="22"/>
              </w:rPr>
            </w:pPr>
            <w:r w:rsidRPr="005D5A4E">
              <w:rPr>
                <w:color w:val="2C2D2E"/>
                <w:sz w:val="22"/>
                <w:szCs w:val="22"/>
              </w:rPr>
              <w:t xml:space="preserve">В лекции автор рассмотрит такие вопросы как: что такое врожденная грамотность, зачем и как развивать </w:t>
            </w:r>
            <w:r w:rsidR="005D5A4E" w:rsidRPr="005D5A4E">
              <w:rPr>
                <w:color w:val="2C2D2E"/>
                <w:sz w:val="22"/>
                <w:szCs w:val="22"/>
              </w:rPr>
              <w:t>“</w:t>
            </w:r>
            <w:r w:rsidRPr="005D5A4E">
              <w:rPr>
                <w:color w:val="2C2D2E"/>
                <w:sz w:val="22"/>
                <w:szCs w:val="22"/>
              </w:rPr>
              <w:t>чутье</w:t>
            </w:r>
            <w:r w:rsidR="005D5A4E" w:rsidRPr="005D5A4E">
              <w:rPr>
                <w:color w:val="2C2D2E"/>
                <w:sz w:val="22"/>
                <w:szCs w:val="22"/>
              </w:rPr>
              <w:t>”</w:t>
            </w:r>
            <w:r w:rsidRPr="005D5A4E">
              <w:rPr>
                <w:color w:val="2C2D2E"/>
                <w:sz w:val="22"/>
                <w:szCs w:val="22"/>
              </w:rPr>
              <w:t xml:space="preserve"> языка у детей,</w:t>
            </w:r>
            <w:r w:rsidR="005D5A4E" w:rsidRPr="005D5A4E">
              <w:rPr>
                <w:color w:val="2C2D2E"/>
                <w:sz w:val="22"/>
                <w:szCs w:val="22"/>
              </w:rPr>
              <w:t xml:space="preserve"> </w:t>
            </w:r>
            <w:r w:rsidRPr="005D5A4E">
              <w:rPr>
                <w:color w:val="2C2D2E"/>
                <w:sz w:val="22"/>
                <w:szCs w:val="22"/>
              </w:rPr>
              <w:t>как формирование почерка влияет на грамотное письмо, нужен ли фонетический разбор слов в первом классе, как соединять изучение грамматики с развитием чутья языка, влияние чтения на грамотное письмо.</w:t>
            </w:r>
          </w:p>
        </w:tc>
      </w:tr>
    </w:tbl>
    <w:p w14:paraId="2DBF7733" w14:textId="77777777" w:rsidR="004761BB" w:rsidRPr="00981B0A" w:rsidRDefault="004761BB" w:rsidP="00981B0A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4761BB" w:rsidRPr="00981B0A" w:rsidSect="001A09B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C4325A" w14:textId="77777777" w:rsidR="00F755A1" w:rsidRDefault="00F755A1">
      <w:pPr>
        <w:spacing w:line="240" w:lineRule="auto"/>
      </w:pPr>
      <w:r>
        <w:separator/>
      </w:r>
    </w:p>
  </w:endnote>
  <w:endnote w:type="continuationSeparator" w:id="0">
    <w:p w14:paraId="6E045E18" w14:textId="77777777" w:rsidR="00F755A1" w:rsidRDefault="00F755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2E117" w14:textId="77777777" w:rsidR="00F755A1" w:rsidRDefault="00F755A1">
      <w:pPr>
        <w:spacing w:after="0"/>
      </w:pPr>
      <w:r>
        <w:separator/>
      </w:r>
    </w:p>
  </w:footnote>
  <w:footnote w:type="continuationSeparator" w:id="0">
    <w:p w14:paraId="337C70A0" w14:textId="77777777" w:rsidR="00F755A1" w:rsidRDefault="00F755A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7C54BE"/>
    <w:multiLevelType w:val="multilevel"/>
    <w:tmpl w:val="8E12BDF8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0" w:firstLine="709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709"/>
      </w:pPr>
      <w:rPr>
        <w:rFonts w:hint="default"/>
      </w:rPr>
    </w:lvl>
  </w:abstractNum>
  <w:abstractNum w:abstractNumId="1" w15:restartNumberingAfterBreak="0">
    <w:nsid w:val="569A139B"/>
    <w:multiLevelType w:val="multilevel"/>
    <w:tmpl w:val="8E12BDF8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0" w:firstLine="709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709"/>
      </w:pPr>
      <w:rPr>
        <w:rFonts w:hint="default"/>
      </w:rPr>
    </w:lvl>
  </w:abstractNum>
  <w:abstractNum w:abstractNumId="2" w15:restartNumberingAfterBreak="0">
    <w:nsid w:val="56AE10FD"/>
    <w:multiLevelType w:val="multilevel"/>
    <w:tmpl w:val="8E12BDF8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0" w:firstLine="709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709"/>
      </w:pPr>
      <w:rPr>
        <w:rFonts w:hint="default"/>
      </w:rPr>
    </w:lvl>
  </w:abstractNum>
  <w:abstractNum w:abstractNumId="3" w15:restartNumberingAfterBreak="0">
    <w:nsid w:val="5D344D58"/>
    <w:multiLevelType w:val="multilevel"/>
    <w:tmpl w:val="8E12BDF8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0" w:firstLine="709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709"/>
      </w:pPr>
      <w:rPr>
        <w:rFonts w:hint="default"/>
      </w:rPr>
    </w:lvl>
  </w:abstractNum>
  <w:abstractNum w:abstractNumId="4" w15:restartNumberingAfterBreak="0">
    <w:nsid w:val="617A4F73"/>
    <w:multiLevelType w:val="multilevel"/>
    <w:tmpl w:val="8E12BDF8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0" w:firstLine="709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709"/>
      </w:pPr>
      <w:rPr>
        <w:rFonts w:hint="default"/>
      </w:rPr>
    </w:lvl>
  </w:abstractNum>
  <w:abstractNum w:abstractNumId="5" w15:restartNumberingAfterBreak="0">
    <w:nsid w:val="69EE2EFB"/>
    <w:multiLevelType w:val="multilevel"/>
    <w:tmpl w:val="8E12BDF8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0" w:firstLine="709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709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709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709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709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4E1B"/>
    <w:rsid w:val="00047582"/>
    <w:rsid w:val="000E5A49"/>
    <w:rsid w:val="000F3595"/>
    <w:rsid w:val="00132F4D"/>
    <w:rsid w:val="001602D7"/>
    <w:rsid w:val="00171D0C"/>
    <w:rsid w:val="00196D8B"/>
    <w:rsid w:val="001A09B0"/>
    <w:rsid w:val="001C2F5D"/>
    <w:rsid w:val="001F4CF0"/>
    <w:rsid w:val="00222327"/>
    <w:rsid w:val="002466FF"/>
    <w:rsid w:val="00254FD4"/>
    <w:rsid w:val="00265A76"/>
    <w:rsid w:val="002B15B5"/>
    <w:rsid w:val="002B5423"/>
    <w:rsid w:val="002D0D35"/>
    <w:rsid w:val="003171D1"/>
    <w:rsid w:val="0035625C"/>
    <w:rsid w:val="003B57C6"/>
    <w:rsid w:val="003D1DA8"/>
    <w:rsid w:val="003F7ECF"/>
    <w:rsid w:val="004166EE"/>
    <w:rsid w:val="004260AA"/>
    <w:rsid w:val="00433DD5"/>
    <w:rsid w:val="004761BB"/>
    <w:rsid w:val="004963A4"/>
    <w:rsid w:val="004C7EE4"/>
    <w:rsid w:val="00503363"/>
    <w:rsid w:val="005805E3"/>
    <w:rsid w:val="005810E0"/>
    <w:rsid w:val="00597C90"/>
    <w:rsid w:val="005D07A2"/>
    <w:rsid w:val="005D5A4E"/>
    <w:rsid w:val="005D7153"/>
    <w:rsid w:val="005E6B42"/>
    <w:rsid w:val="0061764E"/>
    <w:rsid w:val="00664CFF"/>
    <w:rsid w:val="00676453"/>
    <w:rsid w:val="006856F6"/>
    <w:rsid w:val="006B3343"/>
    <w:rsid w:val="006C4E5D"/>
    <w:rsid w:val="006E363A"/>
    <w:rsid w:val="006E57B5"/>
    <w:rsid w:val="007B26C5"/>
    <w:rsid w:val="007B5225"/>
    <w:rsid w:val="007B5CE3"/>
    <w:rsid w:val="007E2D86"/>
    <w:rsid w:val="00867B89"/>
    <w:rsid w:val="008833F4"/>
    <w:rsid w:val="00885E18"/>
    <w:rsid w:val="008C0B23"/>
    <w:rsid w:val="008C37DC"/>
    <w:rsid w:val="008C7F56"/>
    <w:rsid w:val="00944E1B"/>
    <w:rsid w:val="00981B0A"/>
    <w:rsid w:val="00991BE9"/>
    <w:rsid w:val="00A133E4"/>
    <w:rsid w:val="00A24B44"/>
    <w:rsid w:val="00B42308"/>
    <w:rsid w:val="00B570E0"/>
    <w:rsid w:val="00B631B6"/>
    <w:rsid w:val="00BA7404"/>
    <w:rsid w:val="00BD29ED"/>
    <w:rsid w:val="00C10FF9"/>
    <w:rsid w:val="00C170FC"/>
    <w:rsid w:val="00C65AB9"/>
    <w:rsid w:val="00CB5C4C"/>
    <w:rsid w:val="00CF0612"/>
    <w:rsid w:val="00CF0EC1"/>
    <w:rsid w:val="00CF182B"/>
    <w:rsid w:val="00D277FA"/>
    <w:rsid w:val="00D37AFA"/>
    <w:rsid w:val="00D46B90"/>
    <w:rsid w:val="00D520B7"/>
    <w:rsid w:val="00E1567F"/>
    <w:rsid w:val="00E24E7F"/>
    <w:rsid w:val="00E40D39"/>
    <w:rsid w:val="00E54CC0"/>
    <w:rsid w:val="00E56530"/>
    <w:rsid w:val="00E6564E"/>
    <w:rsid w:val="00E70257"/>
    <w:rsid w:val="00EC54E0"/>
    <w:rsid w:val="00EE4CE6"/>
    <w:rsid w:val="00EF25FF"/>
    <w:rsid w:val="00F656F2"/>
    <w:rsid w:val="00F755A1"/>
    <w:rsid w:val="00F8156F"/>
    <w:rsid w:val="5EAA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C46EE"/>
  <w15:docId w15:val="{0251278D-8841-4E0B-801D-0D961C381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EC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567F"/>
    <w:rPr>
      <w:color w:val="0000FF" w:themeColor="hyperlink"/>
      <w:u w:val="single"/>
    </w:rPr>
  </w:style>
  <w:style w:type="paragraph" w:customStyle="1" w:styleId="msonormalmrcssattr">
    <w:name w:val="msonormal_mr_css_attr"/>
    <w:basedOn w:val="a"/>
    <w:rsid w:val="001A0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A09B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65A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65A7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2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4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7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lopatina</dc:creator>
  <cp:lastModifiedBy>A.L.Tim</cp:lastModifiedBy>
  <cp:revision>36</cp:revision>
  <cp:lastPrinted>2025-10-03T10:21:00Z</cp:lastPrinted>
  <dcterms:created xsi:type="dcterms:W3CDTF">2025-02-14T06:59:00Z</dcterms:created>
  <dcterms:modified xsi:type="dcterms:W3CDTF">2025-10-03T10:29:00Z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CB0CA201D25E4557B158142F480D71B0_12</vt:lpwstr>
  </property>
</Properties>
</file>